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numPr>
          <w:ilvl w:val="2"/>
          <w:numId w:val="10"/>
        </w:numPr>
        <w:ind w:left="720" w:hanging="720"/>
        <w:rPr/>
      </w:pPr>
      <w:r w:rsidDel="00000000" w:rsidR="00000000" w:rsidRPr="00000000">
        <w:rPr>
          <w:rtl w:val="0"/>
        </w:rPr>
        <w:t xml:space="preserve">LICEO ARTISTICO - INTESE DIDATTICHE</w:t>
      </w:r>
    </w:p>
    <w:p w:rsidR="00000000" w:rsidDel="00000000" w:rsidP="00000000" w:rsidRDefault="00000000" w:rsidRPr="00000000" w14:paraId="00000002">
      <w:pPr>
        <w:pStyle w:val="Heading3"/>
        <w:numPr>
          <w:ilvl w:val="2"/>
          <w:numId w:val="10"/>
        </w:numPr>
        <w:ind w:left="72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numPr>
          <w:ilvl w:val="2"/>
          <w:numId w:val="10"/>
        </w:numPr>
        <w:ind w:left="720" w:hanging="720"/>
        <w:rPr/>
      </w:pPr>
      <w:r w:rsidDel="00000000" w:rsidR="00000000" w:rsidRPr="00000000">
        <w:rPr>
          <w:rtl w:val="0"/>
        </w:rPr>
        <w:t xml:space="preserve">MATEMATICA – FISICA – EDUCAZIONE CIVICA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Finalità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L’insegnamento della </w:t>
      </w:r>
      <w:r w:rsidDel="00000000" w:rsidR="00000000" w:rsidRPr="00000000">
        <w:rPr>
          <w:b w:val="1"/>
          <w:u w:val="single"/>
          <w:rtl w:val="0"/>
        </w:rPr>
        <w:t xml:space="preserve">matematica</w:t>
      </w:r>
      <w:r w:rsidDel="00000000" w:rsidR="00000000" w:rsidRPr="00000000">
        <w:rPr>
          <w:rtl w:val="0"/>
        </w:rPr>
        <w:t xml:space="preserve"> promuove: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- lo sviluppo di capacità logiche (ragionamento induttivo e deduttivo) e argomentative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- la capacità di utilizzare procedimenti euristici nel calcolo e nella risoluzione di problemi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- l’attuazione di processi di astrazione e di formalizzazione di concetti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- l’abitudine a studiare ogni questione attraverso l’esame analitico dei suoi fattori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- una rappresentazione razionale dello spazio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- una sistematizzazione logica e un riesame critico delle conoscenze via via acquisite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L’insegnamento della </w:t>
      </w:r>
      <w:r w:rsidDel="00000000" w:rsidR="00000000" w:rsidRPr="00000000">
        <w:rPr>
          <w:b w:val="1"/>
          <w:u w:val="single"/>
          <w:rtl w:val="0"/>
        </w:rPr>
        <w:t xml:space="preserve">fisica</w:t>
      </w:r>
      <w:r w:rsidDel="00000000" w:rsidR="00000000" w:rsidRPr="00000000">
        <w:rPr>
          <w:rtl w:val="0"/>
        </w:rPr>
        <w:t xml:space="preserve"> promuove: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- l’acquisizione della consapevolezza della validità e dei limiti delle teorie e dei risultati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 sperimentali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- l’educazione all’osservazione del mondo materiale e dei suoi fenomeni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- lo sviluppo della curiosità e dell’attitudine alla ricerca, della capacità di osservazione e di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 ragionamento critico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- l’acquisizione di una visione moderna dei contenuti della scienza e della graduale capacità di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 valutare le implicazioni della scienza nella società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Obiettivi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Le finalità di cui sopra vengono gradualmente perseguite nell’arco del corso di studi mediante l’acquisizione e/o il potenziamento di: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- metodo di studio autonomo e approfondito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- linguaggio specifico e chiarezza espositiva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- corretta valutazione del ruolo dell’intuizione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- capacità di ragionamento coerente e argomentato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- approccio al metodo di ricerca scientifica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- capacità di condurre deduzioni rigorose e di utilizzare procedimenti induttivi;</w:t>
      </w:r>
    </w:p>
    <w:p w:rsidR="00000000" w:rsidDel="00000000" w:rsidP="00000000" w:rsidRDefault="00000000" w:rsidRPr="00000000" w14:paraId="00000020">
      <w:pPr>
        <w:tabs>
          <w:tab w:val="left" w:leader="none" w:pos="284"/>
        </w:tabs>
        <w:ind w:left="142" w:hanging="142"/>
        <w:rPr/>
      </w:pPr>
      <w:r w:rsidDel="00000000" w:rsidR="00000000" w:rsidRPr="00000000">
        <w:rPr>
          <w:rtl w:val="0"/>
        </w:rPr>
        <w:t xml:space="preserve">- capacità di impostare problemi in modo autonomo e con approcci diversi mediante l’uso di strumenti </w:t>
        <w:tab/>
        <w:t xml:space="preserve"> matematici adeguati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- introduzione a  proprietà fondamentali della geometria come strumento di rappresentazione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 razionale dello spazio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- utilizzo di software didattico come supporto allo sviluppo di specifiche tematiche delle discipline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- consapevolezza del rapporto fra la matematica e le scienze sperimentali con particolare riguardo 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 alla fisica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  <w:t xml:space="preserve">- introduzione ad alcuni aspetti fondamentali dell’evoluzione del pensiero matematico e scientifico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3"/>
        <w:numPr>
          <w:ilvl w:val="2"/>
          <w:numId w:val="10"/>
        </w:numPr>
        <w:ind w:left="720" w:hanging="720"/>
        <w:rPr/>
      </w:pPr>
      <w:r w:rsidDel="00000000" w:rsidR="00000000" w:rsidRPr="00000000">
        <w:rPr>
          <w:rtl w:val="0"/>
        </w:rPr>
        <w:t xml:space="preserve">LICEO ARTISTICO - INTESE DIDATTICHE</w:t>
      </w:r>
    </w:p>
    <w:p w:rsidR="00000000" w:rsidDel="00000000" w:rsidP="00000000" w:rsidRDefault="00000000" w:rsidRPr="00000000" w14:paraId="00000033">
      <w:pPr>
        <w:pStyle w:val="Heading3"/>
        <w:numPr>
          <w:ilvl w:val="2"/>
          <w:numId w:val="10"/>
        </w:numPr>
        <w:ind w:left="72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MATEMATICA</w:t>
      </w:r>
    </w:p>
    <w:p w:rsidR="00000000" w:rsidDel="00000000" w:rsidP="00000000" w:rsidRDefault="00000000" w:rsidRPr="00000000" w14:paraId="0000003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Primo anno</w:t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Insiemi N, Z e Q. Proprietà delle potenze.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Monomi e operazioni con i monomi.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Polinomi: operazioni con polinomi e prodotti notevoli.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Equazioni di primo grado.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Scomposizioni di polinomi.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Equazioni fratte.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Equazioni come modello per risolvere problemi di natura algebrica e geometrica.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Problemi con applicazione delle principali proprietà di segmenti, angoli, triangoli e quadrilateri.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Secondo anno</w:t>
      </w:r>
    </w:p>
    <w:p w:rsidR="00000000" w:rsidDel="00000000" w:rsidP="00000000" w:rsidRDefault="00000000" w:rsidRPr="00000000" w14:paraId="0000004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ALGEBRA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Disequazioni di primo grado intere e fratte.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Sistemi di disequazioni.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Disequazioni come modello per risolvere problemi.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Sistemi di equazioni.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Radicali aritmetici quadratici, operazioni e razionalizzazioni.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Problemi con l’applicazione dei teoremi di Pitagora e di Euclide.</w:t>
      </w:r>
    </w:p>
    <w:p w:rsidR="00000000" w:rsidDel="00000000" w:rsidP="00000000" w:rsidRDefault="00000000" w:rsidRPr="00000000" w14:paraId="0000004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GEOMETRIA ANALITICA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Piano cartesiano: coordinate, distanza tra due punti, punto medio, simmetrie.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Problemi con applicazione delle proprietà dei triangoli e dei quadrilateri.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retta nel piano cartesiano; rette parallele e perpendicolari.</w:t>
      </w:r>
    </w:p>
    <w:p w:rsidR="00000000" w:rsidDel="00000000" w:rsidP="00000000" w:rsidRDefault="00000000" w:rsidRPr="00000000" w14:paraId="0000005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1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Terzo anno</w:t>
      </w:r>
    </w:p>
    <w:p w:rsidR="00000000" w:rsidDel="00000000" w:rsidP="00000000" w:rsidRDefault="00000000" w:rsidRPr="00000000" w14:paraId="00000055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ALGEBRA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Equazioni di secondo grado intere e fratte.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Disequazioni di secondo grado intere e fratte.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FUNZIONI - GEOMETRIA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Studio analitico della parabola.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Circonferenza e proprietà. Studio analitico della circonferenza.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Circonferenza goniometrica, angoli e loro misura. Relazioni fondamentali.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Espressioni goniometriche.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3"/>
        <w:numPr>
          <w:ilvl w:val="2"/>
          <w:numId w:val="10"/>
        </w:numPr>
        <w:ind w:left="720" w:hanging="720"/>
        <w:rPr/>
      </w:pPr>
      <w:r w:rsidDel="00000000" w:rsidR="00000000" w:rsidRPr="00000000">
        <w:rPr>
          <w:rtl w:val="0"/>
        </w:rPr>
        <w:t xml:space="preserve">Quarto anno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1"/>
        <w:numPr>
          <w:ilvl w:val="0"/>
          <w:numId w:val="10"/>
        </w:numPr>
        <w:ind w:left="432" w:hanging="432"/>
        <w:rPr/>
      </w:pPr>
      <w:r w:rsidDel="00000000" w:rsidR="00000000" w:rsidRPr="00000000">
        <w:rPr>
          <w:rtl w:val="0"/>
        </w:rPr>
        <w:t xml:space="preserve">TRIGONOMETRIA</w:t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tabs>
          <w:tab w:val="left" w:leader="none" w:pos="480"/>
        </w:tabs>
        <w:ind w:left="360" w:hanging="240"/>
        <w:rPr/>
      </w:pPr>
      <w:r w:rsidDel="00000000" w:rsidR="00000000" w:rsidRPr="00000000">
        <w:rPr>
          <w:rtl w:val="0"/>
        </w:rPr>
        <w:t xml:space="preserve">Studio delle funzioni goniometriche.</w:t>
      </w:r>
    </w:p>
    <w:p w:rsidR="00000000" w:rsidDel="00000000" w:rsidP="00000000" w:rsidRDefault="00000000" w:rsidRPr="00000000" w14:paraId="00000066">
      <w:pPr>
        <w:numPr>
          <w:ilvl w:val="0"/>
          <w:numId w:val="2"/>
        </w:numPr>
        <w:tabs>
          <w:tab w:val="left" w:leader="none" w:pos="480"/>
        </w:tabs>
        <w:ind w:left="360" w:hanging="240"/>
        <w:rPr/>
      </w:pPr>
      <w:r w:rsidDel="00000000" w:rsidR="00000000" w:rsidRPr="00000000">
        <w:rPr>
          <w:rtl w:val="0"/>
        </w:rPr>
        <w:t xml:space="preserve">Equazioni goniometriche.</w:t>
      </w:r>
    </w:p>
    <w:p w:rsidR="00000000" w:rsidDel="00000000" w:rsidP="00000000" w:rsidRDefault="00000000" w:rsidRPr="00000000" w14:paraId="00000067">
      <w:pPr>
        <w:numPr>
          <w:ilvl w:val="0"/>
          <w:numId w:val="2"/>
        </w:numPr>
        <w:tabs>
          <w:tab w:val="left" w:leader="none" w:pos="480"/>
        </w:tabs>
        <w:ind w:left="360" w:hanging="240"/>
        <w:rPr/>
      </w:pPr>
      <w:r w:rsidDel="00000000" w:rsidR="00000000" w:rsidRPr="00000000">
        <w:rPr>
          <w:rtl w:val="0"/>
        </w:rPr>
        <w:t xml:space="preserve">Teoremi relativi ai triangoli.</w:t>
      </w:r>
    </w:p>
    <w:p w:rsidR="00000000" w:rsidDel="00000000" w:rsidP="00000000" w:rsidRDefault="00000000" w:rsidRPr="00000000" w14:paraId="00000068">
      <w:pPr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Style w:val="Heading2"/>
        <w:numPr>
          <w:ilvl w:val="1"/>
          <w:numId w:val="10"/>
        </w:numPr>
        <w:ind w:left="576" w:hanging="576"/>
        <w:rPr/>
      </w:pPr>
      <w:r w:rsidDel="00000000" w:rsidR="00000000" w:rsidRPr="00000000">
        <w:rPr>
          <w:rtl w:val="0"/>
        </w:rPr>
        <w:t xml:space="preserve">FUNZIONI</w:t>
      </w:r>
    </w:p>
    <w:p w:rsidR="00000000" w:rsidDel="00000000" w:rsidP="00000000" w:rsidRDefault="00000000" w:rsidRPr="00000000" w14:paraId="0000006B">
      <w:pPr>
        <w:numPr>
          <w:ilvl w:val="0"/>
          <w:numId w:val="11"/>
        </w:numPr>
        <w:tabs>
          <w:tab w:val="left" w:leader="none" w:pos="480"/>
        </w:tabs>
        <w:ind w:left="720" w:hanging="600"/>
        <w:rPr/>
      </w:pPr>
      <w:r w:rsidDel="00000000" w:rsidR="00000000" w:rsidRPr="00000000">
        <w:rPr>
          <w:rtl w:val="0"/>
        </w:rPr>
        <w:t xml:space="preserve">Studio delle funzioni esponenziali e logaritmiche.</w:t>
      </w:r>
    </w:p>
    <w:p w:rsidR="00000000" w:rsidDel="00000000" w:rsidP="00000000" w:rsidRDefault="00000000" w:rsidRPr="00000000" w14:paraId="0000006C">
      <w:pPr>
        <w:numPr>
          <w:ilvl w:val="0"/>
          <w:numId w:val="11"/>
        </w:numPr>
        <w:tabs>
          <w:tab w:val="left" w:leader="none" w:pos="480"/>
        </w:tabs>
        <w:ind w:left="720" w:hanging="600"/>
        <w:jc w:val="both"/>
        <w:rPr/>
      </w:pPr>
      <w:r w:rsidDel="00000000" w:rsidR="00000000" w:rsidRPr="00000000">
        <w:rPr>
          <w:rtl w:val="0"/>
        </w:rPr>
        <w:t xml:space="preserve">Equazioni e disequazioni esponenziali e logaritmiche.</w:t>
      </w:r>
    </w:p>
    <w:p w:rsidR="00000000" w:rsidDel="00000000" w:rsidP="00000000" w:rsidRDefault="00000000" w:rsidRPr="00000000" w14:paraId="0000006D">
      <w:pPr>
        <w:numPr>
          <w:ilvl w:val="0"/>
          <w:numId w:val="11"/>
        </w:numPr>
        <w:tabs>
          <w:tab w:val="left" w:leader="none" w:pos="480"/>
        </w:tabs>
        <w:ind w:left="720" w:hanging="600"/>
        <w:jc w:val="both"/>
        <w:rPr/>
      </w:pPr>
      <w:r w:rsidDel="00000000" w:rsidR="00000000" w:rsidRPr="00000000">
        <w:rPr>
          <w:rtl w:val="0"/>
        </w:rPr>
        <w:t xml:space="preserve">Ricerca del dominio di funzioni algebriche e trascendenti.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Heading3"/>
        <w:numPr>
          <w:ilvl w:val="2"/>
          <w:numId w:val="10"/>
        </w:numPr>
        <w:ind w:left="72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Quinto anno</w:t>
      </w:r>
    </w:p>
    <w:p w:rsidR="00000000" w:rsidDel="00000000" w:rsidP="00000000" w:rsidRDefault="00000000" w:rsidRPr="00000000" w14:paraId="00000072">
      <w:pPr>
        <w:pStyle w:val="Heading2"/>
        <w:numPr>
          <w:ilvl w:val="1"/>
          <w:numId w:val="10"/>
        </w:numPr>
        <w:ind w:left="576" w:hanging="57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Style w:val="Heading2"/>
        <w:numPr>
          <w:ilvl w:val="1"/>
          <w:numId w:val="10"/>
        </w:numPr>
        <w:ind w:left="576" w:hanging="576"/>
        <w:rPr/>
      </w:pPr>
      <w:r w:rsidDel="00000000" w:rsidR="00000000" w:rsidRPr="00000000">
        <w:rPr>
          <w:rtl w:val="0"/>
        </w:rPr>
        <w:t xml:space="preserve">FUNZIONI</w:t>
      </w:r>
    </w:p>
    <w:p w:rsidR="00000000" w:rsidDel="00000000" w:rsidP="00000000" w:rsidRDefault="00000000" w:rsidRPr="00000000" w14:paraId="00000074">
      <w:pPr>
        <w:numPr>
          <w:ilvl w:val="0"/>
          <w:numId w:val="5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Funzioni reali di variabile reale: polinomiali, razionali fratte, esponenziali, logaritmiche.</w:t>
      </w:r>
    </w:p>
    <w:p w:rsidR="00000000" w:rsidDel="00000000" w:rsidP="00000000" w:rsidRDefault="00000000" w:rsidRPr="00000000" w14:paraId="00000075">
      <w:pPr>
        <w:numPr>
          <w:ilvl w:val="0"/>
          <w:numId w:val="5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Concetto di limite; calcolo dei limiti con semplici forme indeterminate.</w:t>
      </w:r>
    </w:p>
    <w:p w:rsidR="00000000" w:rsidDel="00000000" w:rsidP="00000000" w:rsidRDefault="00000000" w:rsidRPr="00000000" w14:paraId="00000076">
      <w:pPr>
        <w:numPr>
          <w:ilvl w:val="0"/>
          <w:numId w:val="5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Concetto di continuità e punti di discontinuità di una funzione.</w:t>
      </w:r>
    </w:p>
    <w:p w:rsidR="00000000" w:rsidDel="00000000" w:rsidP="00000000" w:rsidRDefault="00000000" w:rsidRPr="00000000" w14:paraId="00000077">
      <w:pPr>
        <w:numPr>
          <w:ilvl w:val="0"/>
          <w:numId w:val="5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Concetto di derivabilità; calcolo di derivate immediate.</w:t>
      </w:r>
    </w:p>
    <w:p w:rsidR="00000000" w:rsidDel="00000000" w:rsidP="00000000" w:rsidRDefault="00000000" w:rsidRPr="00000000" w14:paraId="00000078">
      <w:pPr>
        <w:pStyle w:val="Heading3"/>
        <w:numPr>
          <w:ilvl w:val="2"/>
          <w:numId w:val="10"/>
        </w:numPr>
        <w:ind w:left="72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Style w:val="Heading3"/>
        <w:numPr>
          <w:ilvl w:val="2"/>
          <w:numId w:val="10"/>
        </w:numPr>
        <w:ind w:left="72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Style w:val="Heading3"/>
        <w:numPr>
          <w:ilvl w:val="2"/>
          <w:numId w:val="10"/>
        </w:numPr>
        <w:ind w:left="72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Style w:val="Heading3"/>
        <w:numPr>
          <w:ilvl w:val="2"/>
          <w:numId w:val="10"/>
        </w:numPr>
        <w:ind w:left="72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Style w:val="Heading3"/>
        <w:numPr>
          <w:ilvl w:val="2"/>
          <w:numId w:val="10"/>
        </w:numPr>
        <w:ind w:left="72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Style w:val="Heading3"/>
        <w:numPr>
          <w:ilvl w:val="2"/>
          <w:numId w:val="10"/>
        </w:numPr>
        <w:ind w:left="72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Style w:val="Heading3"/>
        <w:numPr>
          <w:ilvl w:val="2"/>
          <w:numId w:val="10"/>
        </w:numPr>
        <w:ind w:left="72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Style w:val="Heading3"/>
        <w:numPr>
          <w:ilvl w:val="2"/>
          <w:numId w:val="10"/>
        </w:numPr>
        <w:ind w:left="72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Style w:val="Heading3"/>
        <w:numPr>
          <w:ilvl w:val="2"/>
          <w:numId w:val="10"/>
        </w:numPr>
        <w:ind w:left="72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Style w:val="Heading3"/>
        <w:numPr>
          <w:ilvl w:val="2"/>
          <w:numId w:val="10"/>
        </w:numPr>
        <w:ind w:left="72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Style w:val="Heading3"/>
        <w:numPr>
          <w:ilvl w:val="2"/>
          <w:numId w:val="10"/>
        </w:numPr>
        <w:ind w:left="72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Style w:val="Heading3"/>
        <w:numPr>
          <w:ilvl w:val="2"/>
          <w:numId w:val="10"/>
        </w:numPr>
        <w:ind w:left="72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Style w:val="Heading3"/>
        <w:numPr>
          <w:ilvl w:val="2"/>
          <w:numId w:val="10"/>
        </w:numPr>
        <w:ind w:left="72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Style w:val="Heading3"/>
        <w:numPr>
          <w:ilvl w:val="2"/>
          <w:numId w:val="10"/>
        </w:numPr>
        <w:ind w:left="72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Style w:val="Heading3"/>
        <w:numPr>
          <w:ilvl w:val="2"/>
          <w:numId w:val="10"/>
        </w:numPr>
        <w:ind w:left="720" w:hanging="720"/>
        <w:rPr/>
      </w:pPr>
      <w:r w:rsidDel="00000000" w:rsidR="00000000" w:rsidRPr="00000000">
        <w:rPr>
          <w:rtl w:val="0"/>
        </w:rPr>
        <w:t xml:space="preserve">LICEO ARTISTICO - INTESE DIDATTICHE</w:t>
      </w:r>
    </w:p>
    <w:p w:rsidR="00000000" w:rsidDel="00000000" w:rsidP="00000000" w:rsidRDefault="00000000" w:rsidRPr="00000000" w14:paraId="00000087">
      <w:pPr>
        <w:pStyle w:val="Heading3"/>
        <w:numPr>
          <w:ilvl w:val="2"/>
          <w:numId w:val="10"/>
        </w:numPr>
        <w:ind w:left="72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FISICA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Terzo anno</w:t>
      </w:r>
    </w:p>
    <w:p w:rsidR="00000000" w:rsidDel="00000000" w:rsidP="00000000" w:rsidRDefault="00000000" w:rsidRPr="00000000" w14:paraId="0000008B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6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Grandezze fisiche e loro misura</w:t>
      </w:r>
    </w:p>
    <w:p w:rsidR="00000000" w:rsidDel="00000000" w:rsidP="00000000" w:rsidRDefault="00000000" w:rsidRPr="00000000" w14:paraId="0000008D">
      <w:pPr>
        <w:numPr>
          <w:ilvl w:val="0"/>
          <w:numId w:val="6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Le forze: calcolo vettoriale, forza peso, forza elastica, forza di attrito</w:t>
      </w:r>
    </w:p>
    <w:p w:rsidR="00000000" w:rsidDel="00000000" w:rsidP="00000000" w:rsidRDefault="00000000" w:rsidRPr="00000000" w14:paraId="0000008E">
      <w:pPr>
        <w:numPr>
          <w:ilvl w:val="0"/>
          <w:numId w:val="6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Statica: equilibrio del punto materiale, equilibrio sul piano inclinato</w:t>
      </w:r>
    </w:p>
    <w:p w:rsidR="00000000" w:rsidDel="00000000" w:rsidP="00000000" w:rsidRDefault="00000000" w:rsidRPr="00000000" w14:paraId="0000008F">
      <w:pPr>
        <w:numPr>
          <w:ilvl w:val="0"/>
          <w:numId w:val="6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Equilibrio dei fluidi</w:t>
      </w:r>
    </w:p>
    <w:p w:rsidR="00000000" w:rsidDel="00000000" w:rsidP="00000000" w:rsidRDefault="00000000" w:rsidRPr="00000000" w14:paraId="00000090">
      <w:pPr>
        <w:numPr>
          <w:ilvl w:val="0"/>
          <w:numId w:val="6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Cinematica: moti rettilinei</w:t>
      </w:r>
    </w:p>
    <w:p w:rsidR="00000000" w:rsidDel="00000000" w:rsidP="00000000" w:rsidRDefault="00000000" w:rsidRPr="00000000" w14:paraId="00000091">
      <w:pPr>
        <w:ind w:left="3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Quarto anno</w:t>
      </w:r>
    </w:p>
    <w:p w:rsidR="00000000" w:rsidDel="00000000" w:rsidP="00000000" w:rsidRDefault="00000000" w:rsidRPr="00000000" w14:paraId="0000009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I moti nel piano: moto circolare uniforme, moto armonico</w:t>
      </w:r>
    </w:p>
    <w:p w:rsidR="00000000" w:rsidDel="00000000" w:rsidP="00000000" w:rsidRDefault="00000000" w:rsidRPr="00000000" w14:paraId="00000096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I principi della dinamica</w:t>
      </w:r>
    </w:p>
    <w:p w:rsidR="00000000" w:rsidDel="00000000" w:rsidP="00000000" w:rsidRDefault="00000000" w:rsidRPr="00000000" w14:paraId="00000097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Le forze e il moto: piano inclinato, parabolico, pendolo semplice</w:t>
      </w:r>
    </w:p>
    <w:p w:rsidR="00000000" w:rsidDel="00000000" w:rsidP="00000000" w:rsidRDefault="00000000" w:rsidRPr="00000000" w14:paraId="00000098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La gravitazione: leggi di Keplero, gravitazione universale</w:t>
      </w:r>
    </w:p>
    <w:p w:rsidR="00000000" w:rsidDel="00000000" w:rsidP="00000000" w:rsidRDefault="00000000" w:rsidRPr="00000000" w14:paraId="00000099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Lavoro ed energia</w:t>
      </w:r>
    </w:p>
    <w:p w:rsidR="00000000" w:rsidDel="00000000" w:rsidP="00000000" w:rsidRDefault="00000000" w:rsidRPr="00000000" w14:paraId="0000009A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Termologia</w:t>
      </w:r>
    </w:p>
    <w:p w:rsidR="00000000" w:rsidDel="00000000" w:rsidP="00000000" w:rsidRDefault="00000000" w:rsidRPr="00000000" w14:paraId="0000009B">
      <w:pPr>
        <w:ind w:left="3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Quinto anno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Onde meccaniche</w:t>
      </w:r>
    </w:p>
    <w:p w:rsidR="00000000" w:rsidDel="00000000" w:rsidP="00000000" w:rsidRDefault="00000000" w:rsidRPr="00000000" w14:paraId="000000A0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Ottica geometrica ed elementi di ottica ondulatoria</w:t>
      </w:r>
    </w:p>
    <w:p w:rsidR="00000000" w:rsidDel="00000000" w:rsidP="00000000" w:rsidRDefault="00000000" w:rsidRPr="00000000" w14:paraId="000000A1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Campi elettrici e magnetici e loro interazioni </w:t>
      </w:r>
    </w:p>
    <w:p w:rsidR="00000000" w:rsidDel="00000000" w:rsidP="00000000" w:rsidRDefault="00000000" w:rsidRPr="00000000" w14:paraId="000000A2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Style w:val="Heading3"/>
        <w:numPr>
          <w:ilvl w:val="2"/>
          <w:numId w:val="10"/>
        </w:numPr>
        <w:ind w:left="720" w:hanging="720"/>
        <w:rPr/>
      </w:pPr>
      <w:r w:rsidDel="00000000" w:rsidR="00000000" w:rsidRPr="00000000">
        <w:rPr>
          <w:rtl w:val="0"/>
        </w:rPr>
        <w:t xml:space="preserve">LICEO ARTISTICO - INTESE DIDATTICHE</w:t>
      </w:r>
    </w:p>
    <w:p w:rsidR="00000000" w:rsidDel="00000000" w:rsidP="00000000" w:rsidRDefault="00000000" w:rsidRPr="00000000" w14:paraId="000000BA">
      <w:pPr>
        <w:pStyle w:val="Heading3"/>
        <w:numPr>
          <w:ilvl w:val="2"/>
          <w:numId w:val="10"/>
        </w:numPr>
        <w:ind w:left="72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EDUCAZIONE CIVICA</w:t>
      </w:r>
    </w:p>
    <w:p w:rsidR="00000000" w:rsidDel="00000000" w:rsidP="00000000" w:rsidRDefault="00000000" w:rsidRPr="00000000" w14:paraId="000000B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Il Dipartimento prende atto delle Linee guida per l’insegnamento dell’Educazione Civica e propone i seguenti macro argomenti: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1"/>
        <w:numPr>
          <w:ilvl w:val="0"/>
          <w:numId w:val="9"/>
        </w:numPr>
        <w:shd w:fill="ffffff" w:val="clear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rtl w:val="0"/>
        </w:rPr>
        <w:t xml:space="preserve">Classe Prima</w:t>
      </w:r>
      <w:r w:rsidDel="00000000" w:rsidR="00000000" w:rsidRPr="00000000">
        <w:rPr>
          <w:rtl w:val="0"/>
        </w:rPr>
        <w:t xml:space="preserve"> Cittadinanza Digitale: </w:t>
      </w:r>
      <w:r w:rsidDel="00000000" w:rsidR="00000000" w:rsidRPr="00000000">
        <w:rPr>
          <w:color w:val="00000a"/>
          <w:rtl w:val="0"/>
        </w:rPr>
        <w:t xml:space="preserve">Norme comportamentali da osservare nell'ambito dell'utilizzo delle tecnologie digitali e dell'interazione in ambienti digitali.</w:t>
      </w:r>
    </w:p>
    <w:p w:rsidR="00000000" w:rsidDel="00000000" w:rsidP="00000000" w:rsidRDefault="00000000" w:rsidRPr="00000000" w14:paraId="000000C0">
      <w:pPr>
        <w:keepNext w:val="1"/>
        <w:numPr>
          <w:ilvl w:val="0"/>
          <w:numId w:val="9"/>
        </w:numPr>
        <w:shd w:fill="ffffff" w:val="clear"/>
        <w:ind w:left="720" w:hanging="360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Classe Seconda</w:t>
      </w:r>
      <w:r w:rsidDel="00000000" w:rsidR="00000000" w:rsidRPr="00000000">
        <w:rPr>
          <w:color w:val="00000a"/>
          <w:rtl w:val="0"/>
        </w:rPr>
        <w:t xml:space="preserve"> </w:t>
      </w:r>
      <w:r w:rsidDel="00000000" w:rsidR="00000000" w:rsidRPr="00000000">
        <w:rPr>
          <w:rtl w:val="0"/>
        </w:rPr>
        <w:t xml:space="preserve">Cittadinanza Digitale</w:t>
      </w:r>
      <w:r w:rsidDel="00000000" w:rsidR="00000000" w:rsidRPr="00000000">
        <w:rPr>
          <w:color w:val="00000a"/>
          <w:rtl w:val="0"/>
        </w:rPr>
        <w:t xml:space="preserve">:Uso corretto delle informazioni presenti sul web</w:t>
      </w:r>
    </w:p>
    <w:p w:rsidR="00000000" w:rsidDel="00000000" w:rsidP="00000000" w:rsidRDefault="00000000" w:rsidRPr="00000000" w14:paraId="000000C1">
      <w:pPr>
        <w:keepNext w:val="1"/>
        <w:numPr>
          <w:ilvl w:val="0"/>
          <w:numId w:val="9"/>
        </w:numPr>
        <w:shd w:fill="ffffff" w:val="clear"/>
        <w:ind w:left="720" w:hanging="360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Classe Terza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Sviluppo Sostenibile: Educazione ambientale, sviluppo eco-sostenibile </w:t>
      </w:r>
    </w:p>
    <w:p w:rsidR="00000000" w:rsidDel="00000000" w:rsidP="00000000" w:rsidRDefault="00000000" w:rsidRPr="00000000" w14:paraId="000000C2">
      <w:pPr>
        <w:widowControl w:val="0"/>
        <w:numPr>
          <w:ilvl w:val="0"/>
          <w:numId w:val="9"/>
        </w:numPr>
        <w:shd w:fill="ffffff" w:val="clear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rtl w:val="0"/>
        </w:rPr>
        <w:t xml:space="preserve">Classe Quarta</w:t>
      </w:r>
      <w:r w:rsidDel="00000000" w:rsidR="00000000" w:rsidRPr="00000000">
        <w:rPr>
          <w:rtl w:val="0"/>
        </w:rPr>
        <w:t xml:space="preserve"> La Costituzione:</w:t>
      </w:r>
      <w:r w:rsidDel="00000000" w:rsidR="00000000" w:rsidRPr="00000000">
        <w:rPr>
          <w:color w:val="00000a"/>
          <w:rtl w:val="0"/>
        </w:rPr>
        <w:t xml:space="preserve"> Concetti di legalità, di rispetto delle leggi e delle regole comuni in tutti gli ambienti di convivenza: educazione stradale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widowControl w:val="0"/>
        <w:numPr>
          <w:ilvl w:val="0"/>
          <w:numId w:val="9"/>
        </w:numPr>
        <w:shd w:fill="ffffff" w:val="clear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color w:val="00000a"/>
          <w:rtl w:val="0"/>
        </w:rPr>
        <w:t xml:space="preserve">Classe quinta </w:t>
      </w:r>
      <w:r w:rsidDel="00000000" w:rsidR="00000000" w:rsidRPr="00000000">
        <w:rPr>
          <w:color w:val="00000a"/>
          <w:rtl w:val="0"/>
        </w:rPr>
        <w:t xml:space="preserve">Sviluppo Sostenibile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color w:val="00000a"/>
          <w:rtl w:val="0"/>
        </w:rPr>
        <w:t xml:space="preserve">la tutela dell’ambiente,</w:t>
      </w:r>
      <w:r w:rsidDel="00000000" w:rsidR="00000000" w:rsidRPr="00000000">
        <w:rPr>
          <w:rtl w:val="0"/>
        </w:rPr>
        <w:t xml:space="preserve"> energia; </w:t>
      </w:r>
    </w:p>
    <w:p w:rsidR="00000000" w:rsidDel="00000000" w:rsidP="00000000" w:rsidRDefault="00000000" w:rsidRPr="00000000" w14:paraId="000000C4">
      <w:pPr>
        <w:widowControl w:val="0"/>
        <w:numPr>
          <w:ilvl w:val="0"/>
          <w:numId w:val="9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docenti si riservano la possibilità di aderire a proposte e progetti in collaborazione con i consigli di classe.</w:t>
      </w:r>
    </w:p>
    <w:p w:rsidR="00000000" w:rsidDel="00000000" w:rsidP="00000000" w:rsidRDefault="00000000" w:rsidRPr="00000000" w14:paraId="000000C6">
      <w:pPr>
        <w:pStyle w:val="Heading3"/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Style w:val="Heading3"/>
        <w:numPr>
          <w:ilvl w:val="2"/>
          <w:numId w:val="10"/>
        </w:numPr>
        <w:rPr>
          <w:b w:val="1"/>
        </w:rPr>
      </w:pPr>
      <w:r w:rsidDel="00000000" w:rsidR="00000000" w:rsidRPr="00000000">
        <w:rPr>
          <w:rtl w:val="0"/>
        </w:rPr>
        <w:t xml:space="preserve">LICEO ARTISTICO - INTESE DIDATTICHE</w:t>
      </w:r>
    </w:p>
    <w:p w:rsidR="00000000" w:rsidDel="00000000" w:rsidP="00000000" w:rsidRDefault="00000000" w:rsidRPr="00000000" w14:paraId="000000CC">
      <w:pPr>
        <w:pStyle w:val="Heading3"/>
        <w:numPr>
          <w:ilvl w:val="2"/>
          <w:numId w:val="10"/>
        </w:numPr>
        <w:rPr>
          <w:b w:val="1"/>
        </w:rPr>
      </w:pPr>
      <w:bookmarkStart w:colFirst="0" w:colLast="0" w:name="_heading=h.y800jvype614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ATTIVITA’ DI ORIENTAMENTO</w:t>
      </w:r>
    </w:p>
    <w:p w:rsidR="00000000" w:rsidDel="00000000" w:rsidP="00000000" w:rsidRDefault="00000000" w:rsidRPr="00000000" w14:paraId="000000C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Le attività di orientamento si svolgeranno nello sviluppo della programmazione disciplinare di Matematica e Fisica personalizzandole in base alle caratteristiche sia del gruppo classe che dei singoli studenti.  </w:t>
      </w:r>
    </w:p>
    <w:p w:rsidR="00000000" w:rsidDel="00000000" w:rsidP="00000000" w:rsidRDefault="00000000" w:rsidRPr="00000000" w14:paraId="000000D0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8" w:left="1134" w:right="70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🟃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🟃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32" w:hanging="432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576" w:hanging="576"/>
      <w:jc w:val="both"/>
    </w:pPr>
    <w:rPr>
      <w:i w:val="1"/>
    </w:rPr>
  </w:style>
  <w:style w:type="paragraph" w:styleId="Heading3">
    <w:name w:val="heading 3"/>
    <w:basedOn w:val="Normal"/>
    <w:next w:val="Normal"/>
    <w:pPr>
      <w:ind w:left="720" w:hanging="720"/>
      <w:jc w:val="center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uppressAutoHyphens w:val="1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 w:val="1"/>
    <w:pPr>
      <w:keepNext w:val="1"/>
      <w:numPr>
        <w:numId w:val="1"/>
      </w:numPr>
      <w:outlineLvl w:val="0"/>
    </w:pPr>
    <w:rPr>
      <w:i w:val="1"/>
      <w:iCs w:val="1"/>
    </w:rPr>
  </w:style>
  <w:style w:type="paragraph" w:styleId="Titolo2">
    <w:name w:val="heading 2"/>
    <w:basedOn w:val="Normale"/>
    <w:next w:val="Normale"/>
    <w:qFormat w:val="1"/>
    <w:pPr>
      <w:keepNext w:val="1"/>
      <w:numPr>
        <w:ilvl w:val="1"/>
        <w:numId w:val="1"/>
      </w:numPr>
      <w:jc w:val="both"/>
      <w:outlineLvl w:val="1"/>
    </w:pPr>
    <w:rPr>
      <w:i w:val="1"/>
      <w:iCs w:val="1"/>
    </w:rPr>
  </w:style>
  <w:style w:type="paragraph" w:styleId="Titolo3">
    <w:name w:val="heading 3"/>
    <w:basedOn w:val="Normale"/>
    <w:next w:val="Normale"/>
    <w:qFormat w:val="1"/>
    <w:pPr>
      <w:numPr>
        <w:ilvl w:val="2"/>
        <w:numId w:val="1"/>
      </w:numPr>
      <w:jc w:val="center"/>
      <w:outlineLvl w:val="2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WW8Num1z0" w:customStyle="1">
    <w:name w:val="WW8Num1z0"/>
    <w:rPr>
      <w:rFonts w:ascii="Symbol" w:hAnsi="Symbol"/>
    </w:rPr>
  </w:style>
  <w:style w:type="character" w:styleId="WW8Num1z1" w:customStyle="1">
    <w:name w:val="WW8Num1z1"/>
    <w:rPr>
      <w:rFonts w:ascii="Courier New" w:hAnsi="Courier New"/>
    </w:rPr>
  </w:style>
  <w:style w:type="character" w:styleId="WW8Num1z2" w:customStyle="1">
    <w:name w:val="WW8Num1z2"/>
    <w:rPr>
      <w:rFonts w:ascii="Wingdings" w:hAnsi="Wingdings"/>
    </w:rPr>
  </w:style>
  <w:style w:type="character" w:styleId="WW8Num2z0" w:customStyle="1">
    <w:name w:val="WW8Num2z0"/>
    <w:rPr>
      <w:rFonts w:ascii="Symbol" w:hAnsi="Symbol"/>
    </w:rPr>
  </w:style>
  <w:style w:type="character" w:styleId="WW8Num2z1" w:customStyle="1">
    <w:name w:val="WW8Num2z1"/>
    <w:rPr>
      <w:rFonts w:ascii="Courier New" w:hAnsi="Courier New"/>
    </w:rPr>
  </w:style>
  <w:style w:type="character" w:styleId="WW8Num2z2" w:customStyle="1">
    <w:name w:val="WW8Num2z2"/>
    <w:rPr>
      <w:rFonts w:ascii="Wingdings" w:hAnsi="Wingdings"/>
    </w:rPr>
  </w:style>
  <w:style w:type="character" w:styleId="WW8Num3z0" w:customStyle="1">
    <w:name w:val="WW8Num3z0"/>
    <w:rPr>
      <w:rFonts w:ascii="Symbol" w:hAnsi="Symbol"/>
    </w:rPr>
  </w:style>
  <w:style w:type="character" w:styleId="WW8Num3z1" w:customStyle="1">
    <w:name w:val="WW8Num3z1"/>
    <w:rPr>
      <w:rFonts w:ascii="Courier New" w:cs="Courier New" w:hAnsi="Courier New"/>
    </w:rPr>
  </w:style>
  <w:style w:type="character" w:styleId="WW8Num3z2" w:customStyle="1">
    <w:name w:val="WW8Num3z2"/>
    <w:rPr>
      <w:rFonts w:ascii="Wingdings" w:hAnsi="Wingdings"/>
    </w:rPr>
  </w:style>
  <w:style w:type="character" w:styleId="WW8Num4z0" w:customStyle="1">
    <w:name w:val="WW8Num4z0"/>
    <w:rPr>
      <w:rFonts w:ascii="Symbol" w:hAnsi="Symbol"/>
    </w:rPr>
  </w:style>
  <w:style w:type="character" w:styleId="WW8Num5z0" w:customStyle="1">
    <w:name w:val="WW8Num5z0"/>
    <w:rPr>
      <w:rFonts w:ascii="Symbol" w:hAnsi="Symbol"/>
    </w:rPr>
  </w:style>
  <w:style w:type="character" w:styleId="WW8Num5z1" w:customStyle="1">
    <w:name w:val="WW8Num5z1"/>
    <w:rPr>
      <w:rFonts w:ascii="Courier New" w:hAnsi="Courier New"/>
    </w:rPr>
  </w:style>
  <w:style w:type="character" w:styleId="WW8Num5z2" w:customStyle="1">
    <w:name w:val="WW8Num5z2"/>
    <w:rPr>
      <w:rFonts w:ascii="Wingdings" w:hAnsi="Wingdings"/>
    </w:rPr>
  </w:style>
  <w:style w:type="character" w:styleId="WW8Num6z0" w:customStyle="1">
    <w:name w:val="WW8Num6z0"/>
    <w:rPr>
      <w:rFonts w:ascii="Symbol" w:hAnsi="Symbol"/>
    </w:rPr>
  </w:style>
  <w:style w:type="character" w:styleId="WW8Num6z1" w:customStyle="1">
    <w:name w:val="WW8Num6z1"/>
    <w:rPr>
      <w:rFonts w:ascii="Courier New" w:hAnsi="Courier New"/>
    </w:rPr>
  </w:style>
  <w:style w:type="character" w:styleId="WW8Num6z2" w:customStyle="1">
    <w:name w:val="WW8Num6z2"/>
    <w:rPr>
      <w:rFonts w:ascii="Wingdings" w:hAnsi="Wingdings"/>
    </w:rPr>
  </w:style>
  <w:style w:type="character" w:styleId="WW8Num7z0" w:customStyle="1">
    <w:name w:val="WW8Num7z0"/>
    <w:rPr>
      <w:rFonts w:ascii="Symbol" w:hAnsi="Symbol"/>
    </w:rPr>
  </w:style>
  <w:style w:type="character" w:styleId="WW8Num7z1" w:customStyle="1">
    <w:name w:val="WW8Num7z1"/>
    <w:rPr>
      <w:rFonts w:ascii="Courier New" w:cs="Courier New" w:hAnsi="Courier New"/>
    </w:rPr>
  </w:style>
  <w:style w:type="character" w:styleId="WW8Num7z2" w:customStyle="1">
    <w:name w:val="WW8Num7z2"/>
    <w:rPr>
      <w:rFonts w:ascii="Wingdings" w:hAnsi="Wingdings"/>
    </w:rPr>
  </w:style>
  <w:style w:type="character" w:styleId="WW8Num8z0" w:customStyle="1">
    <w:name w:val="WW8Num8z0"/>
    <w:rPr>
      <w:rFonts w:ascii="Symbol" w:hAnsi="Symbol"/>
    </w:rPr>
  </w:style>
  <w:style w:type="character" w:styleId="WW8Num8z1" w:customStyle="1">
    <w:name w:val="WW8Num8z1"/>
    <w:rPr>
      <w:rFonts w:ascii="Times New Roman" w:cs="Times New Roman" w:eastAsia="Times New Roman" w:hAnsi="Times New Roman"/>
    </w:rPr>
  </w:style>
  <w:style w:type="character" w:styleId="WW8Num8z2" w:customStyle="1">
    <w:name w:val="WW8Num8z2"/>
    <w:rPr>
      <w:rFonts w:ascii="Wingdings" w:hAnsi="Wingdings"/>
    </w:rPr>
  </w:style>
  <w:style w:type="character" w:styleId="WW8Num8z4" w:customStyle="1">
    <w:name w:val="WW8Num8z4"/>
    <w:rPr>
      <w:rFonts w:ascii="Courier New" w:hAnsi="Courier New"/>
    </w:rPr>
  </w:style>
  <w:style w:type="character" w:styleId="WW8Num10z0" w:customStyle="1">
    <w:name w:val="WW8Num10z0"/>
    <w:rPr>
      <w:rFonts w:ascii="Times New Roman" w:cs="Times New Roman" w:eastAsia="Times New Roman" w:hAnsi="Times New Roman"/>
    </w:rPr>
  </w:style>
  <w:style w:type="character" w:styleId="WW8Num10z1" w:customStyle="1">
    <w:name w:val="WW8Num10z1"/>
    <w:rPr>
      <w:rFonts w:ascii="Courier New" w:cs="Courier New" w:hAnsi="Courier New"/>
    </w:rPr>
  </w:style>
  <w:style w:type="character" w:styleId="WW8Num10z2" w:customStyle="1">
    <w:name w:val="WW8Num10z2"/>
    <w:rPr>
      <w:rFonts w:ascii="Wingdings" w:hAnsi="Wingdings"/>
    </w:rPr>
  </w:style>
  <w:style w:type="character" w:styleId="WW8Num10z3" w:customStyle="1">
    <w:name w:val="WW8Num10z3"/>
    <w:rPr>
      <w:rFonts w:ascii="Symbol" w:hAnsi="Symbol"/>
    </w:rPr>
  </w:style>
  <w:style w:type="character" w:styleId="WW8Num11z0" w:customStyle="1">
    <w:name w:val="WW8Num11z0"/>
    <w:rPr>
      <w:rFonts w:ascii="Symbol" w:hAnsi="Symbol"/>
    </w:rPr>
  </w:style>
  <w:style w:type="character" w:styleId="WW8Num11z1" w:customStyle="1">
    <w:name w:val="WW8Num11z1"/>
    <w:rPr>
      <w:rFonts w:ascii="Courier New" w:cs="Courier New" w:hAnsi="Courier New"/>
    </w:rPr>
  </w:style>
  <w:style w:type="character" w:styleId="WW8Num11z2" w:customStyle="1">
    <w:name w:val="WW8Num11z2"/>
    <w:rPr>
      <w:rFonts w:ascii="Wingdings" w:hAnsi="Wingdings"/>
    </w:rPr>
  </w:style>
  <w:style w:type="character" w:styleId="WW8Num12z0" w:customStyle="1">
    <w:name w:val="WW8Num12z0"/>
    <w:rPr>
      <w:rFonts w:ascii="Symbol" w:hAnsi="Symbol"/>
    </w:rPr>
  </w:style>
  <w:style w:type="character" w:styleId="WW8Num12z1" w:customStyle="1">
    <w:name w:val="WW8Num12z1"/>
    <w:rPr>
      <w:rFonts w:ascii="Courier New" w:cs="Courier New" w:hAnsi="Courier New"/>
    </w:rPr>
  </w:style>
  <w:style w:type="character" w:styleId="WW8Num12z2" w:customStyle="1">
    <w:name w:val="WW8Num12z2"/>
    <w:rPr>
      <w:rFonts w:ascii="Wingdings" w:hAnsi="Wingdings"/>
    </w:rPr>
  </w:style>
  <w:style w:type="character" w:styleId="Titolo3Carattere" w:customStyle="1">
    <w:name w:val="Titolo 3 Carattere"/>
    <w:rPr>
      <w:rFonts w:eastAsia="Times New Roman"/>
      <w:b w:val="1"/>
      <w:bCs w:val="1"/>
      <w:color w:val="auto"/>
      <w:sz w:val="24"/>
      <w:szCs w:val="24"/>
    </w:rPr>
  </w:style>
  <w:style w:type="character" w:styleId="Punti" w:customStyle="1">
    <w:name w:val="Punti"/>
    <w:rPr>
      <w:rFonts w:ascii="OpenSymbol" w:cs="OpenSymbol" w:eastAsia="OpenSymbol" w:hAnsi="OpenSymbol"/>
    </w:rPr>
  </w:style>
  <w:style w:type="paragraph" w:styleId="Intestazione1" w:customStyle="1">
    <w:name w:val="Intestazione1"/>
    <w:basedOn w:val="Normale"/>
    <w:next w:val="Corpotesto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1" w:customStyle="1">
    <w:name w:val="Didascalia1"/>
    <w:basedOn w:val="Normale"/>
    <w:pPr>
      <w:suppressLineNumbers w:val="1"/>
      <w:spacing w:after="120" w:before="120"/>
    </w:pPr>
    <w:rPr>
      <w:rFonts w:cs="Mangal"/>
      <w:i w:val="1"/>
      <w:iCs w:val="1"/>
    </w:rPr>
  </w:style>
  <w:style w:type="paragraph" w:styleId="Indice" w:customStyle="1">
    <w:name w:val="Indice"/>
    <w:basedOn w:val="Normale"/>
    <w:pPr>
      <w:suppressLineNumbers w:val="1"/>
    </w:pPr>
    <w:rPr>
      <w:rFonts w:cs="Mangal"/>
    </w:rPr>
  </w:style>
  <w:style w:type="paragraph" w:styleId="Paragrafoelenco">
    <w:name w:val="List Paragraph"/>
    <w:basedOn w:val="Normale"/>
    <w:uiPriority w:val="34"/>
    <w:qFormat w:val="1"/>
    <w:pPr>
      <w:spacing w:after="200" w:line="276" w:lineRule="auto"/>
      <w:ind w:left="720"/>
    </w:pPr>
    <w:rPr>
      <w:rFonts w:ascii="Calibri" w:cs="Calibri" w:hAnsi="Calibri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5/YiGbKw1ABTjVbp79ZOavmlWw==">CgMxLjAyDmgueTgwMGp2eXBlNjE0OAByITFmalBMMWNLVmdJZzN4Zm1pLTdBZFpwNWFQLWRLeGFoaw==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2020-09-08T13:18:00Z</dcterms:created>
  <dc:creator>Valued Acer Customer</dc:creator>
</cp:coreProperties>
</file>